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项目支出绩效评价报告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（困难群众救助）</w:t>
      </w:r>
    </w:p>
    <w:p>
      <w:pPr>
        <w:rPr>
          <w:rFonts w:hint="default"/>
          <w:lang w:val="en-US" w:eastAsia="zh-CN"/>
        </w:rPr>
      </w:pP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（一）项目背景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困难群众救助工作是社会福利保障的重要组成部分，是维护社会稳定的重要举措。本项目旨在通过对困难群众的救助，提高其生活水平，改善其生活质量，促进社会和谐稳定。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（二）项目目标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 为困难群众提供及时有效的救助，解决其基本生活问题；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 缓解困难群众的困境，提高其生活水平；</w:t>
      </w:r>
    </w:p>
    <w:p>
      <w:pPr>
        <w:ind w:firstLine="320" w:firstLineChars="1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 促进社会和谐稳定，增强社会凝聚力。</w:t>
      </w:r>
    </w:p>
    <w:p>
      <w:pPr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二、绩效评价情况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（一）绩效评价指标体系建立情况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本项目的绩效评价指标体系建立包括以下几个方面：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 目标完成情况：包括救助人数、救助资金到位情况等；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 社会效益：包括改善困难群众生活质量、提高社会和谐程度等；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 可持续性影响：包括项目可持续发展的前景等。</w:t>
      </w:r>
    </w:p>
    <w:p>
      <w:pPr>
        <w:ind w:firstLine="320" w:firstLineChars="1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（二）绩效评价方法及运用情况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本项目的绩效评价方法采用定性和定量相结合的方法，包括问卷调查、专家评审、数据分析等。具体运用情况如下：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 问卷调查：通过向救助对象发放问卷，了解救助工作的满意度、项目实施过程中存在的问题等；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 专家评审：邀请相关领域专家对项目进行评审，评估项目的实施效果；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 数据分析：通过对救助数据进行分析，了解救助工作的成效和不足之处。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（三）绩效评价结果及分析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通过绩效评价，我们得出以下结论：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 本项目的目标完成情况良好，救助人数和救助资金到位情况均达到了预期目标；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 本项目的经济效益和社会效益显著，改善了困难群众的生活质量，提高了社会和谐程度；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 本项目的可持续性影响较为积极，项目发展前景广阔。</w:t>
      </w:r>
    </w:p>
    <w:p>
      <w:pPr>
        <w:ind w:firstLine="643" w:firstLineChars="200"/>
        <w:rPr>
          <w:rFonts w:hint="default"/>
          <w:b/>
          <w:bCs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三、总结及建议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（一）总结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项目的绩效评价结果显示，困难群众救助项目支出绩效评价工作取得了良好的效果。通过及时有效的救助，提高了困难群众的生活水平，改善了其生活质量，增强了社会凝聚力。同时，在项目实施过程中也存在一些问题，如宣传力度不够、救助标准不够灵活等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（二）建议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 加强宣传力度，提高社会知晓率；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 适时调整救助标准，以更好进一步提高困难群众救助水平；</w:t>
      </w:r>
      <w:bookmarkStart w:id="0" w:name="_GoBack"/>
      <w:bookmarkEnd w:id="0"/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 加强与相关部门的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沟通协调，形成工作合力；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 加强对工作人员的培训和管理，提高服务水平。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C32313-819B-4A7C-87C3-002AD27CAA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ACAD535-0CB1-4294-B526-B47B2063FB6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A28D423-BB66-4020-9CD3-FBF2E4DCDC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Tc1MTg4NTdjZDJmMWUzMjAxOWY2Y2U5YjBkMmIifQ=="/>
  </w:docVars>
  <w:rsids>
    <w:rsidRoot w:val="65C96544"/>
    <w:rsid w:val="619A682E"/>
    <w:rsid w:val="65C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2023-09-26T02:46:00Z</dcterms:created>
  <dc:creator>曾轶哲</dc:creator>
  <cp:lastModifiedBy>曾轶哲</cp:lastModifiedBy>
  <dcterms:modified xsi:type="dcterms:W3CDTF">2023-09-26T03:01:35Z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04440C36A3F14FF0BE290BB7ACC52054_11</vt:lpwstr>
  </property>
</Properties>
</file>