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赣县区20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年国民经济和社会发展统计公报</w:t>
      </w:r>
    </w:p>
    <w:p>
      <w:pPr>
        <w:bidi w:val="0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2023年，面对复杂严峻的国际环境和艰巨繁重的国内改革发展稳定任务，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坚持以习近平新时代中国特色社会主义思想为指导，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聚焦“走在前、勇争先、善作为”的目标要求，坚持稳中求进、以进促稳、先立后破，深入实施“三大战略、八大行动”。全区不断巩固和增强经济回升向好态势，持续推动经济实现质的有效提升和量的合理增长。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3052" w:firstLineChars="950"/>
        <w:textAlignment w:val="auto"/>
        <w:rPr>
          <w:rStyle w:val="10"/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综   合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Style w:val="10"/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据核算，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全年实现地区生产总值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283.18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按不变价格计算，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7.2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%，增幅分别高于全市、全省平均水平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1.9、3.1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个百分点，在全市居第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位。其中，第一产业增加值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26.40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亿元，增长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4.7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%；第二产业增加值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85.57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亿元，增长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14.9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%；第三产业增加值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171.22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亿元，增长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3.4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%。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zh-CN"/>
          <w14:textFill>
            <w14:solidFill>
              <w14:schemeClr w14:val="tx1"/>
            </w14:solidFill>
          </w14:textFill>
        </w:rPr>
        <w:t>三次产业结构进一步优化，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全区三次产业之比由上年的10：32.6：57.4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调整为9.3：30.2：60.5。非公有制经济实现增加值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183.84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亿元，增长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5.9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%，占GDP比重为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64.9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%。</w:t>
      </w:r>
      <w:r>
        <w:rPr>
          <w:rStyle w:val="10"/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autoSpaceDE w:val="0"/>
        <w:autoSpaceDN w:val="0"/>
        <w:adjustRightInd w:val="0"/>
        <w:spacing w:beforeLines="50" w:afterLines="50" w:line="560" w:lineRule="exact"/>
        <w:jc w:val="center"/>
        <w:rPr>
          <w:rStyle w:val="10"/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二、农   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2023年粮食播种面积56.04万亩，比上年增加0.75万亩；烤烟面积0.4万亩，增加0.1万亩；蔬菜类(含菜用瓜)12.53万亩，增加0.27万亩；花生面积1.8万亩，减少0.98万亩。</w:t>
      </w:r>
    </w:p>
    <w:p>
      <w:pPr>
        <w:widowControl/>
        <w:spacing w:before="50" w:after="50" w:line="560" w:lineRule="exact"/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2023年粮食产量19.09万吨，比上年增加5.6%；蔬菜类及食用菌产量22.52万吨，增长5.9%；瓜果产量1.61万吨，增长12.8%；水果产量9.54万吨，增长14.7%。其中脐橙产量8.62万吨，增长19.8%。</w:t>
      </w:r>
    </w:p>
    <w:p>
      <w:pPr>
        <w:widowControl/>
        <w:spacing w:beforeLines="50" w:afterLines="50" w:line="560" w:lineRule="exact"/>
        <w:ind w:right="15" w:rightChars="7"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2023年肉类总产量4.49万吨，比上年下降2.1%。其中猪肉产量3.79万吨，下降0.4%。禽蛋产量0.39万吨  增长13.3%。生猪年末存栏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23.06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万头，增长9.6%，其中能繁殖母猪存栏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2.15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万头，增长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12.5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%。生猪出栏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46.01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万头，增长3.7%。全年水产品产量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1.36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万吨，增长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3.7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%。</w:t>
      </w:r>
    </w:p>
    <w:p>
      <w:pPr>
        <w:autoSpaceDE w:val="0"/>
        <w:autoSpaceDN w:val="0"/>
        <w:adjustRightInd w:val="0"/>
        <w:spacing w:beforeLines="50" w:afterLines="50" w:line="500" w:lineRule="exact"/>
        <w:jc w:val="center"/>
        <w:rPr>
          <w:rStyle w:val="10"/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三、工业和建筑业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年规上工业增加值同比增长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15.4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%，增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高于全市平均水平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5.1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个百分点、高于全省平均水平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个百分点，位于全市第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位。工业用电量5.55亿千瓦时，增长34%，高于全市23.8个百分点，排名全市第1位。</w:t>
      </w:r>
    </w:p>
    <w:p>
      <w:pPr>
        <w:widowControl/>
        <w:spacing w:line="560" w:lineRule="exact"/>
        <w:ind w:firstLine="640" w:firstLineChars="200"/>
        <w:jc w:val="left"/>
        <w:rPr>
          <w:rStyle w:val="10"/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2023年实现建筑业增加值10.90亿元，同比增长5.7%,占地区生产总值的比重为3.8%。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Style w:val="10"/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四、固定资产投资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华文仿宋" w:hAnsi="华文仿宋" w:eastAsia="华文仿宋"/>
          <w:color w:val="0000FF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2023年固定资产投资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增长7%，增速高于全市平均水平8.7个百分点，增速排名全市第1位。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一是工业投资较快增长。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工业投资增长14.6%，增速排名全市第2位。二是产业结构继续调整。三次产业投资之比由上年的1.28：20.32：28.37调整为 1.48:23.29:28.71。 </w:t>
      </w:r>
    </w:p>
    <w:p>
      <w:pPr>
        <w:pStyle w:val="7"/>
        <w:spacing w:beforeLines="50" w:beforeAutospacing="0" w:afterLines="50" w:afterAutospacing="0" w:line="50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2023年房地产开发投资92.71亿元，比上年下降31.6%。房屋施工面积210.7万平方米，下降18.3%；房屋竣工面积16.6万平方米，下降64.9%；商品房销售面积29.74万平方米，同比下降5.5%，全市排名第5位。其中，住宅销售面积24.27万平方米，同比增长5.6%。商品房销售额22.38亿元，同比下降4.6%。其中，住宅销售额19.83亿元，同比增长4.1%。  </w:t>
      </w:r>
    </w:p>
    <w:p>
      <w:pPr>
        <w:autoSpaceDE w:val="0"/>
        <w:autoSpaceDN w:val="0"/>
        <w:adjustRightInd w:val="0"/>
        <w:spacing w:beforeLines="50" w:afterLines="50" w:line="500" w:lineRule="exact"/>
        <w:jc w:val="center"/>
        <w:rPr>
          <w:rStyle w:val="10"/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Style w:val="10"/>
          <w:rFonts w:hint="eastAsia" w:ascii="楷体_GB2312" w:hAnsi="楷体_GB2312" w:eastAsia="楷体_GB2312" w:cs="楷体_GB2312"/>
          <w:color w:val="auto"/>
          <w:sz w:val="32"/>
          <w:szCs w:val="32"/>
        </w:rPr>
        <w:t>五、国内贸易</w:t>
      </w:r>
      <w:r>
        <w:rPr>
          <w:rStyle w:val="10"/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2023年实现社会消费品零售总额109.89亿元，比上年增长 4.9%。其中限额以上单位实现消费品零售额27.06亿元，增长10.7%。分行业看，批发业销售额56.87亿元，增长16.8%； 零售业销售额85.44亿元，增长5.0% ；住宿业营业额1.86亿元，增长10.9%；餐饮业营业额16.90亿元，增长19.6%。分地域看，城镇实现社会消费品零售额83.18亿元，增长11.3%;乡村实现社会消费品零售额26.71亿元，增长10.0%。</w:t>
      </w:r>
    </w:p>
    <w:p>
      <w:pPr>
        <w:autoSpaceDE w:val="0"/>
        <w:autoSpaceDN w:val="0"/>
        <w:adjustRightInd w:val="0"/>
        <w:spacing w:beforeLines="50" w:afterLines="50" w:line="500" w:lineRule="exact"/>
        <w:jc w:val="center"/>
        <w:rPr>
          <w:rStyle w:val="10"/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Style w:val="10"/>
          <w:rFonts w:hint="eastAsia" w:ascii="楷体_GB2312" w:hAnsi="楷体_GB2312" w:eastAsia="楷体_GB2312" w:cs="楷体_GB2312"/>
          <w:color w:val="auto"/>
          <w:sz w:val="32"/>
          <w:szCs w:val="32"/>
        </w:rPr>
        <w:t>六、对外经济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2023年实际利用外资1030万美元，比上年增长312%，增速高于全市平均水平355.2个百分点，增速排名全市第1位；实际利用省外项目资金项目14个，其中亿元以上项目5个，实际进资98.65亿元，增长5.6%，增速高于全市平均水平0.1个百分点，增速排名全市第5位；实现进出口总额为43.19亿元，下降53.6%。其中出口总额为15.51亿元，下降73.4%。</w:t>
      </w:r>
    </w:p>
    <w:p>
      <w:pPr>
        <w:autoSpaceDE w:val="0"/>
        <w:autoSpaceDN w:val="0"/>
        <w:adjustRightInd w:val="0"/>
        <w:spacing w:beforeLines="50" w:afterLines="50" w:line="500" w:lineRule="exact"/>
        <w:jc w:val="center"/>
        <w:rPr>
          <w:rStyle w:val="10"/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Style w:val="10"/>
          <w:rFonts w:hint="eastAsia" w:ascii="楷体_GB2312" w:hAnsi="楷体_GB2312" w:eastAsia="楷体_GB2312" w:cs="楷体_GB2312"/>
          <w:color w:val="auto"/>
          <w:sz w:val="32"/>
          <w:szCs w:val="32"/>
        </w:rPr>
        <w:t>七、交通运输、仓储和旅游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2023年交通运输、仓储和邮政业增加值12.55 亿元，比上年增长3.7%。全年公路货物运输量1845万吨,增长3%；运输周转量456558万吨公里，下降0.08%。公路旅客运输量696万人次；运输周转量33375万人公里，下降2.7%。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接待旅游者总人数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1135.4万人次，增长45.3%。旅游总收入90.81亿元，增长45.3%。</w:t>
      </w:r>
    </w:p>
    <w:p>
      <w:pPr>
        <w:autoSpaceDE w:val="0"/>
        <w:autoSpaceDN w:val="0"/>
        <w:adjustRightInd w:val="0"/>
        <w:spacing w:beforeLines="50" w:afterLines="50" w:line="500" w:lineRule="exact"/>
        <w:jc w:val="center"/>
        <w:rPr>
          <w:rStyle w:val="10"/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Style w:val="10"/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八、财政、金融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2023年财政总收入30.63亿元，比上年增长11.1%。其中，一般公共预算收入18.78元，增长5.6%。财政总收入占GDP的比重达10.8%。各项税收收入11.41亿元，增长24.8%。地方税收收入占一般公共预算收入的比重为60.8%,增长9.4%。一般公共预算支出58.95亿元，增长4.2%。其中，民生类支出50.14亿元，增长1.7%，占财政总支出的比重达85.1%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2023年末金融机构人民币各项存款余额409.8亿元，比年初增加 38.85亿元，增长9.6%，增速高于全市平均水平2.1个百分点，增速排名全市第10位。各项贷款余额 414.1亿元，比年初增加48.17亿元，增长13.2%，增速高于全市平均水平1.9个百分点，增速排名全市第9位。存贷比为101%，比上年增加了3.2个百分点。</w:t>
      </w:r>
    </w:p>
    <w:p>
      <w:pPr>
        <w:autoSpaceDE w:val="0"/>
        <w:autoSpaceDN w:val="0"/>
        <w:adjustRightInd w:val="0"/>
        <w:spacing w:beforeLines="50" w:afterLines="50" w:line="500" w:lineRule="exact"/>
        <w:jc w:val="center"/>
        <w:rPr>
          <w:rStyle w:val="10"/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Style w:val="10"/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九、教育和科学技术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2023年普通高中招生5880人，在校学生18248人，毕业生6611人。普通初中招生8995人，在校学生28317人，毕业生10061人。普通小学招生7713人，在校学生47273人，毕业生8842人。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2023年创新能力取得新提升。与中国科学院广州能源所签订战略合作框架协议，共建中科院广州能源研究所赣州科创中心，实现“两院四中心”到“两院五中心”扩容升级。全年获评国家级“博士后科研工作站”1个、省级“海智计划”工作站1个、市级“专家工作站”1个；获批省级企业技术中心3 家，市级技术创新中心4家、企业技术中心5家；获得认定高新技术企业达39家，全区高新技术企业总量由上年度的57家增长至68家；获评瞪羚（潜在）企业2 家、科技型中小企业145家。</w:t>
      </w:r>
    </w:p>
    <w:p>
      <w:pPr>
        <w:autoSpaceDE w:val="0"/>
        <w:autoSpaceDN w:val="0"/>
        <w:adjustRightInd w:val="0"/>
        <w:spacing w:beforeLines="50" w:afterLines="50" w:line="500" w:lineRule="exact"/>
        <w:jc w:val="center"/>
        <w:rPr>
          <w:rStyle w:val="10"/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Style w:val="10"/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十、文化、卫生和体育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2023年扎实推进体育工程，开展全民健身运动。全年广播电视覆盖率91%；有线电视用户11317户。全区外宣发稿 911条，其中中央级107条、省级206 条、市级 598条，外宣上积分全市第1位。学习强国省平台上稿 477条，其中总平台27条，省平台259条，受邀在全省“学习强国”供稿管理员培训班上作经验介绍。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2023年投入卫生健康支出34278万元，同比增长0.79%。全区共有区直医疗卫生单位6个，乡镇卫生院24个，各类卫生机构拥有床位3140张，卫生技术人员2700人，其中执业医师及执业助理医师分别为978人、274 人。</w:t>
      </w:r>
    </w:p>
    <w:p>
      <w:pPr>
        <w:autoSpaceDE w:val="0"/>
        <w:autoSpaceDN w:val="0"/>
        <w:adjustRightInd w:val="0"/>
        <w:spacing w:beforeLines="50" w:afterLines="50" w:line="500" w:lineRule="exact"/>
        <w:jc w:val="center"/>
        <w:rPr>
          <w:rStyle w:val="10"/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Style w:val="10"/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十一、人民生活和社会保障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2023年末户籍人口为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66.08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万人，比上年末减少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0.17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万人。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2023年农村居民人均可支配收入17487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元，比上年增长10.3%；城镇居民人均可支配收入40362元，增长4.8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%。城乡居民收入比由上年同期的2.43缩小到2.31。2023年农村居民家庭恩格尔系数为28.1%，城镇居民家庭恩格尔系数为32.4%。</w:t>
      </w:r>
    </w:p>
    <w:p>
      <w:pPr>
        <w:pStyle w:val="3"/>
        <w:spacing w:line="554" w:lineRule="exact"/>
        <w:ind w:firstLine="640"/>
        <w:rPr>
          <w:rFonts w:hint="eastAsia" w:ascii="仿宋_GB2312" w:hAns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2023年新增城镇就业4485人，新增转移农村劳动力6485人，全区就业形势保持总体稳定。累计发放失业保险金、失业补助金、失业人员技能提升补贴、稳岗返还一次性扩岗补贴等467.54万元。大力推进“大众创业、万众创新”，强化企业扩岗吸纳就业，全区共发放创业贷款1870笔34607.4万元,完成全年任务的238.67%；其中，为就业困难人员、脱贫劳动力、高校毕业生等群体发放一次性创业补贴62人27.5万元。开展各类就业创业培训101期共计3479人次，拨付培训补贴58.05万元，有效提高了群众就业能力。</w:t>
      </w:r>
    </w:p>
    <w:p>
      <w:pPr>
        <w:tabs>
          <w:tab w:val="left" w:pos="3255"/>
        </w:tabs>
        <w:jc w:val="left"/>
        <w:rPr>
          <w:rFonts w:ascii="华文仿宋" w:hAnsi="华文仿宋" w:eastAsia="华文仿宋"/>
          <w:b/>
          <w:color w:val="0000FF"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32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2013年年报开始，根据《国民经济行业分类》（GB/T4754-2011），第一产业剔除了农林牧渔业中的农林牧渔服务业，第二产业剔除工业中的开采辅助活动和金属制品、机械和设备修理业，这三个行业大类划入第三产业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部分数据因四舍五入的原因，存在着与分项合计不等的情况。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生产总值（GDP）、各产业增加值绝对数按现价计算，增长速度按可比价计算。</w:t>
      </w:r>
    </w:p>
    <w:p>
      <w:pPr>
        <w:keepNext w:val="0"/>
        <w:keepLines w:val="0"/>
        <w:pageBreakBefore w:val="0"/>
        <w:widowControl w:val="0"/>
        <w:tabs>
          <w:tab w:val="left" w:pos="32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/>
          <w:color w:val="0000FF"/>
          <w:sz w:val="30"/>
          <w:szCs w:val="30"/>
          <w:lang w:val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2013年国家实施城乡住户调查一体化改革，收入、支出口径均有所变化。农村居民人均纯收入调整为农村居民人均可支配收入，城乡居民恩格尔系数也相应调整。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FF"/>
          <w:sz w:val="28"/>
          <w:szCs w:val="28"/>
          <w:lang w:val="zh-CN"/>
        </w:rPr>
        <w:t xml:space="preserve"> </w:t>
      </w:r>
      <w:r>
        <w:rPr>
          <w:rFonts w:hint="eastAsia" w:asciiTheme="minorEastAsia" w:hAnsiTheme="minorEastAsia" w:eastAsiaTheme="minorEastAsia"/>
          <w:color w:val="0000FF"/>
          <w:sz w:val="30"/>
          <w:szCs w:val="30"/>
          <w:lang w:val="zh-CN"/>
        </w:rPr>
        <w:t xml:space="preserve">  </w:t>
      </w:r>
    </w:p>
    <w:p>
      <w:pPr>
        <w:keepNext w:val="0"/>
        <w:keepLines w:val="0"/>
        <w:pageBreakBefore w:val="0"/>
        <w:widowControl w:val="0"/>
        <w:tabs>
          <w:tab w:val="left" w:pos="32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Theme="minorEastAsia" w:hAnsiTheme="minorEastAsia" w:eastAsiaTheme="minorEastAsia"/>
          <w:color w:val="0000FF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FF"/>
          <w:sz w:val="30"/>
          <w:szCs w:val="30"/>
          <w:lang w:val="zh-CN"/>
        </w:rPr>
        <w:t xml:space="preserve">      </w:t>
      </w:r>
    </w:p>
    <w:sectPr>
      <w:footerReference r:id="rId3" w:type="default"/>
      <w:pgSz w:w="11906" w:h="16838"/>
      <w:pgMar w:top="1587" w:right="1587" w:bottom="158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15A70F54-4AF5-45B7-B33B-6AD7AE2AE1A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CE09B43-1033-447A-8745-C6D0FCCD766A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FB4DCCE-E623-4155-8BF1-DD46AA47C248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51A105F1-1CDA-4984-B43E-D9C8E3F631E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C3A440"/>
    <w:multiLevelType w:val="singleLevel"/>
    <w:tmpl w:val="B3C3A4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lYjAyZGE4MTU0M2QwZDExMjQyMGUzYTA5ODU2Y2QifQ=="/>
  </w:docVars>
  <w:rsids>
    <w:rsidRoot w:val="007B3110"/>
    <w:rsid w:val="00010474"/>
    <w:rsid w:val="00033682"/>
    <w:rsid w:val="0005365B"/>
    <w:rsid w:val="000706F2"/>
    <w:rsid w:val="00090121"/>
    <w:rsid w:val="000B185C"/>
    <w:rsid w:val="000B48EB"/>
    <w:rsid w:val="000B6B70"/>
    <w:rsid w:val="000C216B"/>
    <w:rsid w:val="000C49A5"/>
    <w:rsid w:val="000C5046"/>
    <w:rsid w:val="000D7BB6"/>
    <w:rsid w:val="000E2DC3"/>
    <w:rsid w:val="000E6CAF"/>
    <w:rsid w:val="000F306A"/>
    <w:rsid w:val="00100FAC"/>
    <w:rsid w:val="00110272"/>
    <w:rsid w:val="0011490E"/>
    <w:rsid w:val="00131D73"/>
    <w:rsid w:val="00134F78"/>
    <w:rsid w:val="00141F2B"/>
    <w:rsid w:val="00150FF4"/>
    <w:rsid w:val="00161F7A"/>
    <w:rsid w:val="00162977"/>
    <w:rsid w:val="00165FB8"/>
    <w:rsid w:val="00170CC6"/>
    <w:rsid w:val="00177760"/>
    <w:rsid w:val="001831E5"/>
    <w:rsid w:val="0019098F"/>
    <w:rsid w:val="001912BA"/>
    <w:rsid w:val="00194B46"/>
    <w:rsid w:val="00194D10"/>
    <w:rsid w:val="001A3428"/>
    <w:rsid w:val="001A3EC0"/>
    <w:rsid w:val="001A513F"/>
    <w:rsid w:val="001B5B81"/>
    <w:rsid w:val="001D7495"/>
    <w:rsid w:val="001E0CC2"/>
    <w:rsid w:val="001E6988"/>
    <w:rsid w:val="00201746"/>
    <w:rsid w:val="00203441"/>
    <w:rsid w:val="002142F3"/>
    <w:rsid w:val="00214A55"/>
    <w:rsid w:val="0022526B"/>
    <w:rsid w:val="00230652"/>
    <w:rsid w:val="0024246A"/>
    <w:rsid w:val="0024430A"/>
    <w:rsid w:val="00245DFA"/>
    <w:rsid w:val="002602C3"/>
    <w:rsid w:val="00263CEC"/>
    <w:rsid w:val="002659BE"/>
    <w:rsid w:val="00274E0D"/>
    <w:rsid w:val="0027516B"/>
    <w:rsid w:val="00280C9E"/>
    <w:rsid w:val="00285402"/>
    <w:rsid w:val="002942E9"/>
    <w:rsid w:val="002947F3"/>
    <w:rsid w:val="00296690"/>
    <w:rsid w:val="002970EF"/>
    <w:rsid w:val="002B2230"/>
    <w:rsid w:val="002C0526"/>
    <w:rsid w:val="002C45F4"/>
    <w:rsid w:val="002C7E18"/>
    <w:rsid w:val="002D1819"/>
    <w:rsid w:val="002D31E0"/>
    <w:rsid w:val="002D3744"/>
    <w:rsid w:val="002E0EE8"/>
    <w:rsid w:val="002F0D78"/>
    <w:rsid w:val="002F4AE5"/>
    <w:rsid w:val="002F601B"/>
    <w:rsid w:val="00322817"/>
    <w:rsid w:val="003307A1"/>
    <w:rsid w:val="00336184"/>
    <w:rsid w:val="00343CB7"/>
    <w:rsid w:val="00350C7B"/>
    <w:rsid w:val="00356C40"/>
    <w:rsid w:val="00380E19"/>
    <w:rsid w:val="00386FD1"/>
    <w:rsid w:val="00393A6A"/>
    <w:rsid w:val="00394567"/>
    <w:rsid w:val="003A5FEB"/>
    <w:rsid w:val="003B04C3"/>
    <w:rsid w:val="003C5EAC"/>
    <w:rsid w:val="003D28DF"/>
    <w:rsid w:val="003E0D52"/>
    <w:rsid w:val="003E5D38"/>
    <w:rsid w:val="003E5FAB"/>
    <w:rsid w:val="003F1608"/>
    <w:rsid w:val="00407C49"/>
    <w:rsid w:val="00415090"/>
    <w:rsid w:val="004209BC"/>
    <w:rsid w:val="00420FD8"/>
    <w:rsid w:val="00427408"/>
    <w:rsid w:val="004305A7"/>
    <w:rsid w:val="00440AB0"/>
    <w:rsid w:val="00440D97"/>
    <w:rsid w:val="004534AA"/>
    <w:rsid w:val="004565D1"/>
    <w:rsid w:val="00457D95"/>
    <w:rsid w:val="004A3079"/>
    <w:rsid w:val="004A560D"/>
    <w:rsid w:val="004B238C"/>
    <w:rsid w:val="004B5C9B"/>
    <w:rsid w:val="004B6AB8"/>
    <w:rsid w:val="004E3093"/>
    <w:rsid w:val="004E42D1"/>
    <w:rsid w:val="004F626A"/>
    <w:rsid w:val="00504DBD"/>
    <w:rsid w:val="00505AA7"/>
    <w:rsid w:val="00507ECA"/>
    <w:rsid w:val="005121AB"/>
    <w:rsid w:val="0052377C"/>
    <w:rsid w:val="00531733"/>
    <w:rsid w:val="00534B6D"/>
    <w:rsid w:val="005370AF"/>
    <w:rsid w:val="00541589"/>
    <w:rsid w:val="0056427B"/>
    <w:rsid w:val="005679E8"/>
    <w:rsid w:val="0057574D"/>
    <w:rsid w:val="005846A9"/>
    <w:rsid w:val="0059106E"/>
    <w:rsid w:val="005B095D"/>
    <w:rsid w:val="005C2D7D"/>
    <w:rsid w:val="005C492F"/>
    <w:rsid w:val="005C6D95"/>
    <w:rsid w:val="005D10AD"/>
    <w:rsid w:val="005E34CB"/>
    <w:rsid w:val="005E7386"/>
    <w:rsid w:val="005E7D05"/>
    <w:rsid w:val="005F01CD"/>
    <w:rsid w:val="005F6A88"/>
    <w:rsid w:val="0060034A"/>
    <w:rsid w:val="006014C5"/>
    <w:rsid w:val="00606B96"/>
    <w:rsid w:val="00612F84"/>
    <w:rsid w:val="00623A30"/>
    <w:rsid w:val="00626215"/>
    <w:rsid w:val="006263D8"/>
    <w:rsid w:val="00631E9E"/>
    <w:rsid w:val="006323ED"/>
    <w:rsid w:val="00632708"/>
    <w:rsid w:val="0064503F"/>
    <w:rsid w:val="00645600"/>
    <w:rsid w:val="00645FB7"/>
    <w:rsid w:val="00650653"/>
    <w:rsid w:val="00661BE7"/>
    <w:rsid w:val="00671899"/>
    <w:rsid w:val="0067337B"/>
    <w:rsid w:val="00676D40"/>
    <w:rsid w:val="0068585F"/>
    <w:rsid w:val="006959C3"/>
    <w:rsid w:val="00695B11"/>
    <w:rsid w:val="006A2B20"/>
    <w:rsid w:val="006A425C"/>
    <w:rsid w:val="006A670A"/>
    <w:rsid w:val="006A75B4"/>
    <w:rsid w:val="006B448B"/>
    <w:rsid w:val="006B4CB9"/>
    <w:rsid w:val="006C377D"/>
    <w:rsid w:val="006D237F"/>
    <w:rsid w:val="006D396D"/>
    <w:rsid w:val="006E55D1"/>
    <w:rsid w:val="006F0803"/>
    <w:rsid w:val="0070449D"/>
    <w:rsid w:val="007076EB"/>
    <w:rsid w:val="0071263D"/>
    <w:rsid w:val="00713EA5"/>
    <w:rsid w:val="00716851"/>
    <w:rsid w:val="00723752"/>
    <w:rsid w:val="007249DC"/>
    <w:rsid w:val="00737930"/>
    <w:rsid w:val="00743829"/>
    <w:rsid w:val="00786874"/>
    <w:rsid w:val="007A4438"/>
    <w:rsid w:val="007A59D9"/>
    <w:rsid w:val="007A5C56"/>
    <w:rsid w:val="007B3110"/>
    <w:rsid w:val="007C3880"/>
    <w:rsid w:val="007C43DF"/>
    <w:rsid w:val="007D1249"/>
    <w:rsid w:val="007E0496"/>
    <w:rsid w:val="007E2118"/>
    <w:rsid w:val="007F09F9"/>
    <w:rsid w:val="007F6FB6"/>
    <w:rsid w:val="00801952"/>
    <w:rsid w:val="00804CBF"/>
    <w:rsid w:val="0080654C"/>
    <w:rsid w:val="0081375E"/>
    <w:rsid w:val="00820D0A"/>
    <w:rsid w:val="008317D0"/>
    <w:rsid w:val="00834DC7"/>
    <w:rsid w:val="0084220B"/>
    <w:rsid w:val="00847237"/>
    <w:rsid w:val="0085588A"/>
    <w:rsid w:val="00860905"/>
    <w:rsid w:val="008632F8"/>
    <w:rsid w:val="008669FA"/>
    <w:rsid w:val="00881735"/>
    <w:rsid w:val="00883177"/>
    <w:rsid w:val="00890F46"/>
    <w:rsid w:val="008B756C"/>
    <w:rsid w:val="008D61A4"/>
    <w:rsid w:val="008E5BB1"/>
    <w:rsid w:val="008E774C"/>
    <w:rsid w:val="008F4E9B"/>
    <w:rsid w:val="008F74EA"/>
    <w:rsid w:val="00902A2B"/>
    <w:rsid w:val="00913EDC"/>
    <w:rsid w:val="0091688C"/>
    <w:rsid w:val="00942336"/>
    <w:rsid w:val="0094345D"/>
    <w:rsid w:val="00943F59"/>
    <w:rsid w:val="00946F66"/>
    <w:rsid w:val="00954D8A"/>
    <w:rsid w:val="0095608F"/>
    <w:rsid w:val="009640B8"/>
    <w:rsid w:val="00977F67"/>
    <w:rsid w:val="009807A2"/>
    <w:rsid w:val="00982D18"/>
    <w:rsid w:val="00997ADB"/>
    <w:rsid w:val="009A672F"/>
    <w:rsid w:val="009B4077"/>
    <w:rsid w:val="00A0478E"/>
    <w:rsid w:val="00A37E8A"/>
    <w:rsid w:val="00A44A0D"/>
    <w:rsid w:val="00A53815"/>
    <w:rsid w:val="00A55763"/>
    <w:rsid w:val="00A7507F"/>
    <w:rsid w:val="00A76540"/>
    <w:rsid w:val="00A80B18"/>
    <w:rsid w:val="00A832F7"/>
    <w:rsid w:val="00AA05F4"/>
    <w:rsid w:val="00AC0EE5"/>
    <w:rsid w:val="00AC62A5"/>
    <w:rsid w:val="00AE2325"/>
    <w:rsid w:val="00B02663"/>
    <w:rsid w:val="00B40AC7"/>
    <w:rsid w:val="00B46B5E"/>
    <w:rsid w:val="00B554D3"/>
    <w:rsid w:val="00B62E5E"/>
    <w:rsid w:val="00B84EAA"/>
    <w:rsid w:val="00B8532B"/>
    <w:rsid w:val="00B9316F"/>
    <w:rsid w:val="00B9445D"/>
    <w:rsid w:val="00BA6A9E"/>
    <w:rsid w:val="00BB5F7A"/>
    <w:rsid w:val="00BC490A"/>
    <w:rsid w:val="00BC5A56"/>
    <w:rsid w:val="00BC6E55"/>
    <w:rsid w:val="00BD4B7E"/>
    <w:rsid w:val="00BD702A"/>
    <w:rsid w:val="00BE02B1"/>
    <w:rsid w:val="00BE4F9A"/>
    <w:rsid w:val="00C04B76"/>
    <w:rsid w:val="00C1558B"/>
    <w:rsid w:val="00C436E8"/>
    <w:rsid w:val="00C630E2"/>
    <w:rsid w:val="00C63A78"/>
    <w:rsid w:val="00C74B69"/>
    <w:rsid w:val="00C80225"/>
    <w:rsid w:val="00CA0460"/>
    <w:rsid w:val="00CA2659"/>
    <w:rsid w:val="00CC37B4"/>
    <w:rsid w:val="00CD354D"/>
    <w:rsid w:val="00CD3897"/>
    <w:rsid w:val="00CE4B2A"/>
    <w:rsid w:val="00CE77C8"/>
    <w:rsid w:val="00D10365"/>
    <w:rsid w:val="00D16608"/>
    <w:rsid w:val="00D202F2"/>
    <w:rsid w:val="00D2452F"/>
    <w:rsid w:val="00D27AC9"/>
    <w:rsid w:val="00D40819"/>
    <w:rsid w:val="00D57353"/>
    <w:rsid w:val="00D6631C"/>
    <w:rsid w:val="00D71019"/>
    <w:rsid w:val="00D72FCD"/>
    <w:rsid w:val="00D97CBA"/>
    <w:rsid w:val="00DA44DC"/>
    <w:rsid w:val="00DB1E69"/>
    <w:rsid w:val="00DB3ECF"/>
    <w:rsid w:val="00DF6F32"/>
    <w:rsid w:val="00E0340E"/>
    <w:rsid w:val="00E036D8"/>
    <w:rsid w:val="00E06189"/>
    <w:rsid w:val="00E06A4D"/>
    <w:rsid w:val="00E2572F"/>
    <w:rsid w:val="00E36A39"/>
    <w:rsid w:val="00E37B56"/>
    <w:rsid w:val="00E47778"/>
    <w:rsid w:val="00E71F19"/>
    <w:rsid w:val="00E73439"/>
    <w:rsid w:val="00E739F4"/>
    <w:rsid w:val="00E756AB"/>
    <w:rsid w:val="00E83BEC"/>
    <w:rsid w:val="00E83CD7"/>
    <w:rsid w:val="00E8668F"/>
    <w:rsid w:val="00E87015"/>
    <w:rsid w:val="00E9587B"/>
    <w:rsid w:val="00E961C6"/>
    <w:rsid w:val="00EB1F67"/>
    <w:rsid w:val="00EB266A"/>
    <w:rsid w:val="00EC0E80"/>
    <w:rsid w:val="00ED7DA5"/>
    <w:rsid w:val="00EE39EE"/>
    <w:rsid w:val="00EE6770"/>
    <w:rsid w:val="00F054BD"/>
    <w:rsid w:val="00F06090"/>
    <w:rsid w:val="00F1062E"/>
    <w:rsid w:val="00F25DBA"/>
    <w:rsid w:val="00F324F5"/>
    <w:rsid w:val="00F51DB9"/>
    <w:rsid w:val="00F66707"/>
    <w:rsid w:val="00F95B86"/>
    <w:rsid w:val="00FC1C2A"/>
    <w:rsid w:val="00FF1806"/>
    <w:rsid w:val="00FF33AD"/>
    <w:rsid w:val="02A20D3A"/>
    <w:rsid w:val="064E6EC7"/>
    <w:rsid w:val="065A0057"/>
    <w:rsid w:val="07DA2F02"/>
    <w:rsid w:val="095E647A"/>
    <w:rsid w:val="096F12C9"/>
    <w:rsid w:val="09D625E7"/>
    <w:rsid w:val="0AD80EDB"/>
    <w:rsid w:val="0B6F7B9B"/>
    <w:rsid w:val="0F0A5C29"/>
    <w:rsid w:val="15B46357"/>
    <w:rsid w:val="185927A4"/>
    <w:rsid w:val="18FD340F"/>
    <w:rsid w:val="193F11D2"/>
    <w:rsid w:val="1A296FED"/>
    <w:rsid w:val="1A680362"/>
    <w:rsid w:val="1AAA1F45"/>
    <w:rsid w:val="1C1A3C7D"/>
    <w:rsid w:val="1E5906A7"/>
    <w:rsid w:val="1FD72EB3"/>
    <w:rsid w:val="20B31234"/>
    <w:rsid w:val="260C1977"/>
    <w:rsid w:val="2610002F"/>
    <w:rsid w:val="27676541"/>
    <w:rsid w:val="29BF6AF9"/>
    <w:rsid w:val="2DD01DA7"/>
    <w:rsid w:val="2E0A57F0"/>
    <w:rsid w:val="2E62484E"/>
    <w:rsid w:val="2EE231C5"/>
    <w:rsid w:val="2FD86DDF"/>
    <w:rsid w:val="30054527"/>
    <w:rsid w:val="30622FCF"/>
    <w:rsid w:val="30FE6755"/>
    <w:rsid w:val="32336F3F"/>
    <w:rsid w:val="327F0870"/>
    <w:rsid w:val="389942C6"/>
    <w:rsid w:val="39CD1468"/>
    <w:rsid w:val="3B64323F"/>
    <w:rsid w:val="3CCD2049"/>
    <w:rsid w:val="3E1E6944"/>
    <w:rsid w:val="3FA5095F"/>
    <w:rsid w:val="42096243"/>
    <w:rsid w:val="4362620A"/>
    <w:rsid w:val="44B231B4"/>
    <w:rsid w:val="47B736DA"/>
    <w:rsid w:val="4BCD2B39"/>
    <w:rsid w:val="4D1829CD"/>
    <w:rsid w:val="52574047"/>
    <w:rsid w:val="53322CBC"/>
    <w:rsid w:val="54FB4126"/>
    <w:rsid w:val="55F416DC"/>
    <w:rsid w:val="57860982"/>
    <w:rsid w:val="58AA5523"/>
    <w:rsid w:val="590B2D5B"/>
    <w:rsid w:val="5D80482F"/>
    <w:rsid w:val="5E3D24E8"/>
    <w:rsid w:val="5F6E5232"/>
    <w:rsid w:val="647428E7"/>
    <w:rsid w:val="65475DCF"/>
    <w:rsid w:val="664C5045"/>
    <w:rsid w:val="68164ED3"/>
    <w:rsid w:val="68D427D0"/>
    <w:rsid w:val="6E4B7EBB"/>
    <w:rsid w:val="6EC15CB8"/>
    <w:rsid w:val="6EC922AC"/>
    <w:rsid w:val="6F171996"/>
    <w:rsid w:val="70C465E5"/>
    <w:rsid w:val="71CB79CE"/>
    <w:rsid w:val="7288672B"/>
    <w:rsid w:val="729B2AC2"/>
    <w:rsid w:val="74A470FC"/>
    <w:rsid w:val="756D7A99"/>
    <w:rsid w:val="766123DE"/>
    <w:rsid w:val="77A63562"/>
    <w:rsid w:val="77C86CD1"/>
    <w:rsid w:val="79806CB3"/>
    <w:rsid w:val="7B8B41AA"/>
    <w:rsid w:val="7B957988"/>
    <w:rsid w:val="7D0C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autoRedefine/>
    <w:qFormat/>
    <w:uiPriority w:val="99"/>
    <w:pPr>
      <w:spacing w:line="240" w:lineRule="auto"/>
      <w:ind w:firstLine="420"/>
    </w:pPr>
    <w:rPr>
      <w:szCs w:val="24"/>
    </w:rPr>
  </w:style>
  <w:style w:type="paragraph" w:styleId="4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Cs w:val="21"/>
    </w:rPr>
  </w:style>
  <w:style w:type="character" w:styleId="10">
    <w:name w:val="Strong"/>
    <w:basedOn w:val="9"/>
    <w:autoRedefine/>
    <w:qFormat/>
    <w:uiPriority w:val="0"/>
    <w:rPr>
      <w:b/>
      <w:bCs/>
    </w:rPr>
  </w:style>
  <w:style w:type="character" w:customStyle="1" w:styleId="11">
    <w:name w:val="页眉 Char"/>
    <w:basedOn w:val="9"/>
    <w:link w:val="6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9"/>
    <w:link w:val="5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Char"/>
    <w:basedOn w:val="9"/>
    <w:link w:val="4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8A549A-B85B-4087-8159-D054F41F7D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2812</Words>
  <Characters>3618</Characters>
  <Lines>31</Lines>
  <Paragraphs>8</Paragraphs>
  <TotalTime>30</TotalTime>
  <ScaleCrop>false</ScaleCrop>
  <LinksUpToDate>false</LinksUpToDate>
  <CharactersWithSpaces>3721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2017-01-19T02:06:00Z</dcterms:created>
  <dc:creator>user</dc:creator>
  <cp:lastModifiedBy>振兴，扬帆</cp:lastModifiedBy>
  <cp:lastPrinted>2018-05-07T07:09:00Z</cp:lastPrinted>
  <dcterms:modified xsi:type="dcterms:W3CDTF">2024-04-11T06:41:35Z</dcterms:modified>
  <cp:revision>1541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445B864E7221464690D9CD6536C787F7_13</vt:lpwstr>
  </property>
</Properties>
</file>